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W w:type="auto" w:w="0"/>
        <w:tblLayout w:type="fixed"/>
      </w:tblPr>
      <w:tblGrid>
        <w:gridCol w:w="500"/>
        <w:gridCol w:w="314"/>
        <w:gridCol w:w="314"/>
        <w:gridCol w:w="628"/>
        <w:gridCol w:w="1256"/>
        <w:gridCol w:w="6238"/>
        <w:gridCol w:w="957"/>
      </w:tblGrid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1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2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Полное наименование: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3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ОБЩЕСТВО С ОГРАНИЧЕННОЙ ОТВЕТСТВЕННОСТЬЮ "ГОРОДСКОЙ КУРОРТ РЕЧНОЙ"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4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5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6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Сокращенное наименование: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7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ООО "ГОРОДСКОЙ КУРОРТ РЕЧНОЙ"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8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9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A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ИНН: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B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9715453661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C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D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E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КПП: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0F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771501001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0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1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2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ОГРН: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3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1237700416799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4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5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6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ОКПО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7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54193596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8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102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19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Контактная информация (АД)</w:t>
            </w: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A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B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Фактический адрес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C000000">
            <w:pPr>
              <w:ind/>
              <w:jc w:val="both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127495, Москва г, Долгопрудненское ш., дом № 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D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E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1F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Юридический адрес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0000000">
            <w:pPr>
              <w:ind/>
              <w:jc w:val="both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127495, Москва г, Долгопрудненское ш, дом № 3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1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2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3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Телефон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4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9259985346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5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6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7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Email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8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gkpreobrazhenskay@yandex.ru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9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52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A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B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Счет (RUR)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C000000">
            <w:pPr>
              <w:ind/>
              <w:jc w:val="both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р/с 40702810640000013108 (ОСНОВНОЙ) в 044525225 ПАО Сбербанк Г. МОСКВА к/с 30101810400000000225, БИК 044525225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D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E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2F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Руководитель организации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0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Балакин Максим Андреевич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1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  <w:tr>
        <w:trPr>
          <w:trHeight w:hRule="exact" w:val="250"/>
        </w:trPr>
        <w:tc>
          <w:tcPr>
            <w:tcW w:type="dxa" w:w="10207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C0C0C0" w:val="clear"/>
          </w:tcPr>
          <w:p w14:paraId="32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>ОКВЭД</w:t>
            </w:r>
          </w:p>
        </w:tc>
      </w:tr>
      <w:tr>
        <w:trPr>
          <w:trHeight w:hRule="exact" w:val="260"/>
        </w:trPr>
        <w:tc>
          <w:tcPr>
            <w:tcW w:type="dxa" w:w="500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3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  <w:tc>
          <w:tcPr>
            <w:tcW w:type="dxa" w:w="2513"/>
            <w:gridSpan w:val="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4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 xml:space="preserve">Основной </w:t>
            </w:r>
          </w:p>
        </w:tc>
        <w:tc>
          <w:tcPr>
            <w:tcW w:type="dxa" w:w="623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5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  <w:r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  <w:t xml:space="preserve">93.13 </w:t>
            </w:r>
          </w:p>
        </w:tc>
        <w:tc>
          <w:tcPr>
            <w:tcW w:type="dxa" w:w="95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</w:tcPr>
          <w:p w14:paraId="36000000">
            <w:pPr>
              <w:ind/>
              <w:jc w:val="left"/>
              <w:rPr>
                <w:rFonts w:ascii="Times New Roman" w:hAnsi="Times New Roman"/>
                <w:b w:val="0"/>
                <w:i w:val="0"/>
                <w:strike w:val="0"/>
                <w:sz w:val="24"/>
                <w:u w:val="none"/>
              </w:rPr>
            </w:pPr>
          </w:p>
        </w:tc>
      </w:tr>
    </w:tbl>
    <w:p w14:paraId="37000000"/>
    <w:sectPr/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</w:style>
  <w:style w:default="1" w:styleId="Style_1_ch" w:type="character">
    <w:name w:val="Normal"/>
    <w:link w:val="Style_1"/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Endnote"/>
    <w:link w:val="Style_6_ch"/>
    <w:pPr>
      <w:ind w:firstLine="851" w:left="0"/>
      <w:jc w:val="both"/>
    </w:pPr>
    <w:rPr>
      <w:rFonts w:ascii="XO Thames" w:hAnsi="XO Thames"/>
      <w:sz w:val="22"/>
    </w:rPr>
  </w:style>
  <w:style w:styleId="Style_6_ch" w:type="character">
    <w:name w:val="Endnote"/>
    <w:link w:val="Style_6"/>
    <w:rPr>
      <w:rFonts w:ascii="XO Thames" w:hAnsi="XO Thames"/>
      <w:sz w:val="22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1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8"/>
    </w:rPr>
  </w:style>
  <w:style w:styleId="Style_14_ch" w:type="character">
    <w:name w:val="Header and Footer"/>
    <w:link w:val="Style_14"/>
    <w:rPr>
      <w:rFonts w:ascii="XO Thames" w:hAnsi="XO Thames"/>
      <w:sz w:val="28"/>
    </w:rPr>
  </w:style>
  <w:style w:styleId="Style_15" w:type="paragraph">
    <w:name w:val="toc 9"/>
    <w:next w:val="Style_1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1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1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1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itle"/>
    <w:next w:val="Style_1"/>
    <w:link w:val="Style_1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9_ch" w:type="character">
    <w:name w:val="Title"/>
    <w:link w:val="Style_19"/>
    <w:rPr>
      <w:rFonts w:ascii="XO Thames" w:hAnsi="XO Thames"/>
      <w:b w:val="1"/>
      <w:caps w:val="1"/>
      <w:sz w:val="40"/>
    </w:rPr>
  </w:style>
  <w:style w:styleId="Style_20" w:type="paragraph">
    <w:name w:val="heading 4"/>
    <w:next w:val="Style_1"/>
    <w:link w:val="Style_2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0_ch" w:type="character">
    <w:name w:val="heading 4"/>
    <w:link w:val="Style_20"/>
    <w:rPr>
      <w:rFonts w:ascii="XO Thames" w:hAnsi="XO Thames"/>
      <w:b w:val="1"/>
      <w:sz w:val="24"/>
    </w:rPr>
  </w:style>
  <w:style w:styleId="Style_21" w:type="paragraph">
    <w:name w:val="heading 2"/>
    <w:next w:val="Style_1"/>
    <w:link w:val="Style_2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1_ch" w:type="character">
    <w:name w:val="heading 2"/>
    <w:link w:val="Style_2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2024-04-27T08:53:47Z</dcterms:modified>
</cp:coreProperties>
</file>